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2D" w:rsidRDefault="0046692D" w:rsidP="00466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70F1">
        <w:rPr>
          <w:rFonts w:ascii="Arial" w:hAnsi="Arial" w:cs="Arial"/>
          <w:sz w:val="22"/>
          <w:szCs w:val="22"/>
        </w:rPr>
        <w:t xml:space="preserve">There are strong long-term economic opportunities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’s </w:t>
      </w:r>
      <w:r w:rsidRPr="001D70F1">
        <w:rPr>
          <w:rFonts w:ascii="Arial" w:hAnsi="Arial" w:cs="Arial"/>
          <w:sz w:val="22"/>
          <w:szCs w:val="22"/>
        </w:rPr>
        <w:t>rural landholders selling carbon credits from land-based actions that reduce or sequester carbon (land sector abatement).</w:t>
      </w:r>
    </w:p>
    <w:p w:rsidR="0046692D" w:rsidRPr="001D70F1" w:rsidRDefault="0046692D" w:rsidP="00466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D70F1">
        <w:rPr>
          <w:rFonts w:ascii="Arial" w:hAnsi="Arial" w:cs="Arial"/>
          <w:sz w:val="22"/>
          <w:szCs w:val="22"/>
        </w:rPr>
        <w:t>In August 2010, the Commo</w:t>
      </w:r>
      <w:r>
        <w:rPr>
          <w:rFonts w:ascii="Arial" w:hAnsi="Arial" w:cs="Arial"/>
          <w:sz w:val="22"/>
          <w:szCs w:val="22"/>
        </w:rPr>
        <w:t>nwealth</w:t>
      </w:r>
      <w:r w:rsidR="008A4A0A">
        <w:rPr>
          <w:rFonts w:ascii="Arial" w:hAnsi="Arial" w:cs="Arial"/>
          <w:sz w:val="22"/>
          <w:szCs w:val="22"/>
        </w:rPr>
        <w:t xml:space="preserve"> Government</w:t>
      </w:r>
      <w:r>
        <w:rPr>
          <w:rFonts w:ascii="Arial" w:hAnsi="Arial" w:cs="Arial"/>
          <w:sz w:val="22"/>
          <w:szCs w:val="22"/>
        </w:rPr>
        <w:t xml:space="preserve"> committed</w:t>
      </w:r>
      <w:r w:rsidRPr="001D7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introduce the </w:t>
      </w:r>
      <w:r w:rsidRPr="001F27D5">
        <w:rPr>
          <w:rFonts w:ascii="Arial" w:hAnsi="Arial" w:cs="Arial"/>
          <w:bCs/>
          <w:sz w:val="22"/>
          <w:szCs w:val="22"/>
        </w:rPr>
        <w:t>Carbon Farming Initiative</w:t>
      </w:r>
      <w:r w:rsidRPr="001F27D5">
        <w:rPr>
          <w:rFonts w:ascii="Arial" w:hAnsi="Arial" w:cs="Arial"/>
          <w:sz w:val="22"/>
          <w:szCs w:val="22"/>
        </w:rPr>
        <w:t xml:space="preserve"> (CFI) to provide a framework for the creation of tradeabl</w:t>
      </w:r>
      <w:r w:rsidRPr="001D70F1">
        <w:rPr>
          <w:rFonts w:ascii="Arial" w:hAnsi="Arial" w:cs="Arial"/>
          <w:sz w:val="22"/>
          <w:szCs w:val="22"/>
        </w:rPr>
        <w:t>e credits for land sector abatement.</w:t>
      </w:r>
    </w:p>
    <w:p w:rsidR="0046692D" w:rsidRPr="001D70F1" w:rsidRDefault="0046692D" w:rsidP="00466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D70F1">
        <w:rPr>
          <w:rFonts w:ascii="Arial" w:hAnsi="Arial" w:cs="Arial"/>
          <w:sz w:val="22"/>
          <w:szCs w:val="22"/>
        </w:rPr>
        <w:t>In November 2010, the Commonwealth</w:t>
      </w:r>
      <w:r w:rsidR="008A4A0A">
        <w:rPr>
          <w:rFonts w:ascii="Arial" w:hAnsi="Arial" w:cs="Arial"/>
          <w:sz w:val="22"/>
          <w:szCs w:val="22"/>
        </w:rPr>
        <w:t xml:space="preserve"> Government</w:t>
      </w:r>
      <w:r w:rsidRPr="001D70F1">
        <w:rPr>
          <w:rFonts w:ascii="Arial" w:hAnsi="Arial" w:cs="Arial"/>
          <w:sz w:val="22"/>
          <w:szCs w:val="22"/>
        </w:rPr>
        <w:t xml:space="preserve"> released a stakeholder consultation paper outlining </w:t>
      </w:r>
      <w:r>
        <w:rPr>
          <w:rFonts w:ascii="Arial" w:hAnsi="Arial" w:cs="Arial"/>
          <w:sz w:val="22"/>
          <w:szCs w:val="22"/>
        </w:rPr>
        <w:t>the proposed design of the CFI.</w:t>
      </w:r>
      <w:r w:rsidRPr="001D70F1">
        <w:rPr>
          <w:rFonts w:ascii="Arial" w:hAnsi="Arial" w:cs="Arial"/>
          <w:sz w:val="22"/>
          <w:szCs w:val="22"/>
        </w:rPr>
        <w:t xml:space="preserve"> </w:t>
      </w:r>
    </w:p>
    <w:p w:rsidR="0046692D" w:rsidRPr="004A3942" w:rsidRDefault="0046692D" w:rsidP="00466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4A394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A3942">
        <w:rPr>
          <w:rFonts w:ascii="Arial" w:hAnsi="Arial" w:cs="Arial"/>
          <w:sz w:val="22"/>
          <w:szCs w:val="22"/>
        </w:rPr>
        <w:t>’s response to the consultation paper expresses broad support for the CFI, subject to satisfactory resolution of the following:</w:t>
      </w:r>
    </w:p>
    <w:p w:rsidR="0046692D" w:rsidRPr="004A3942" w:rsidRDefault="0046692D" w:rsidP="0046692D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3942">
        <w:rPr>
          <w:rFonts w:ascii="Arial" w:hAnsi="Arial" w:cs="Arial"/>
          <w:sz w:val="22"/>
          <w:szCs w:val="22"/>
        </w:rPr>
        <w:t>The application of integrity standards which may prevent some forms of Kyoto-compliant abatement from accreditation;</w:t>
      </w:r>
    </w:p>
    <w:p w:rsidR="0046692D" w:rsidRPr="004A3942" w:rsidRDefault="0046692D" w:rsidP="0046692D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3942">
        <w:rPr>
          <w:rFonts w:ascii="Arial" w:hAnsi="Arial" w:cs="Arial"/>
          <w:sz w:val="22"/>
          <w:szCs w:val="22"/>
        </w:rPr>
        <w:t xml:space="preserve">The complexity of integrity standards and other administrative requirements, which may provide barriers to broad participation by rural landholders; </w:t>
      </w:r>
    </w:p>
    <w:p w:rsidR="0046692D" w:rsidRPr="00A54073" w:rsidRDefault="0046692D" w:rsidP="0046692D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4073">
        <w:rPr>
          <w:rFonts w:ascii="Arial" w:hAnsi="Arial" w:cs="Arial"/>
          <w:sz w:val="22"/>
          <w:szCs w:val="22"/>
        </w:rPr>
        <w:t>Methodological issues associated with including regrowth vegetation and other forms of biodiverse carbon forestry; and</w:t>
      </w:r>
    </w:p>
    <w:p w:rsidR="0046692D" w:rsidRPr="00A54073" w:rsidRDefault="0046692D" w:rsidP="0046692D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4073">
        <w:rPr>
          <w:rFonts w:ascii="Arial" w:hAnsi="Arial" w:cs="Arial"/>
          <w:sz w:val="22"/>
          <w:szCs w:val="22"/>
        </w:rPr>
        <w:t>Implications for State legislation and administrative processes, such as those relating to the rights of lessees and Indigenous landholders.</w:t>
      </w:r>
    </w:p>
    <w:p w:rsidR="0046692D" w:rsidRPr="00BC3C9A" w:rsidRDefault="0046692D" w:rsidP="00466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2E580C">
        <w:rPr>
          <w:rFonts w:ascii="Arial" w:hAnsi="Arial" w:cs="Arial"/>
          <w:sz w:val="22"/>
          <w:szCs w:val="22"/>
        </w:rPr>
        <w:t xml:space="preserve"> the Queensland Government response to the public consultation paper on the Commonwealth’s Carbon Farming Initiative (CFI).</w:t>
      </w:r>
    </w:p>
    <w:p w:rsidR="00BC3C9A" w:rsidRPr="002E580C" w:rsidRDefault="00BC3C9A" w:rsidP="00B8765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B8765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C3C9A" w:rsidRDefault="00C64891" w:rsidP="00B87651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BC3C9A" w:rsidRPr="008A4A0A">
          <w:rPr>
            <w:rStyle w:val="Hyperlink"/>
            <w:rFonts w:ascii="Arial" w:hAnsi="Arial" w:cs="Arial"/>
            <w:sz w:val="22"/>
            <w:szCs w:val="22"/>
          </w:rPr>
          <w:t>Commonwealth consultation paper Design of the Carbon Farming Initiative</w:t>
        </w:r>
      </w:hyperlink>
    </w:p>
    <w:p w:rsidR="00A6255B" w:rsidRDefault="00C64891" w:rsidP="00B87651">
      <w:pPr>
        <w:numPr>
          <w:ilvl w:val="0"/>
          <w:numId w:val="4"/>
        </w:numPr>
        <w:spacing w:before="120"/>
      </w:pPr>
      <w:hyperlink r:id="rId8" w:history="1">
        <w:r w:rsidR="00BC3C9A" w:rsidRPr="008A4A0A">
          <w:rPr>
            <w:rStyle w:val="Hyperlink"/>
            <w:rFonts w:ascii="Arial" w:hAnsi="Arial" w:cs="Arial"/>
            <w:sz w:val="22"/>
            <w:szCs w:val="22"/>
          </w:rPr>
          <w:t>Queensland Government response to the public consultation paper on the Commonwealth’s Design of the Carbon Farming Initiative</w:t>
        </w:r>
      </w:hyperlink>
    </w:p>
    <w:sectPr w:rsidR="00A6255B" w:rsidSect="008A4A0A">
      <w:head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D9" w:rsidRDefault="003A40D9" w:rsidP="008F692D">
      <w:r>
        <w:separator/>
      </w:r>
    </w:p>
  </w:endnote>
  <w:endnote w:type="continuationSeparator" w:id="0">
    <w:p w:rsidR="003A40D9" w:rsidRDefault="003A40D9" w:rsidP="008F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D9" w:rsidRDefault="003A40D9" w:rsidP="008F692D">
      <w:r>
        <w:separator/>
      </w:r>
    </w:p>
  </w:footnote>
  <w:footnote w:type="continuationSeparator" w:id="0">
    <w:p w:rsidR="003A40D9" w:rsidRDefault="003A40D9" w:rsidP="008F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2D" w:rsidRPr="000400F9" w:rsidRDefault="00B06C47" w:rsidP="008F692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92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F692D">
      <w:rPr>
        <w:rFonts w:ascii="Arial" w:hAnsi="Arial" w:cs="Arial"/>
        <w:b/>
        <w:sz w:val="22"/>
        <w:szCs w:val="22"/>
        <w:u w:val="single"/>
      </w:rPr>
      <w:t>January 2011</w:t>
    </w:r>
  </w:p>
  <w:p w:rsidR="008F692D" w:rsidRDefault="008F692D" w:rsidP="008F69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Government response to the public consultation paper on the Commonwealth Government’s Carbon Farming Initiative </w:t>
    </w:r>
  </w:p>
  <w:p w:rsidR="008F692D" w:rsidRDefault="008F692D" w:rsidP="008F69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8F692D" w:rsidRPr="008A4A0A" w:rsidRDefault="008F692D" w:rsidP="008A4A0A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5844"/>
    <w:multiLevelType w:val="hybridMultilevel"/>
    <w:tmpl w:val="E668C0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42A8E"/>
    <w:multiLevelType w:val="hybridMultilevel"/>
    <w:tmpl w:val="93FED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D"/>
    <w:rsid w:val="00012267"/>
    <w:rsid w:val="00014174"/>
    <w:rsid w:val="00037938"/>
    <w:rsid w:val="00052FD9"/>
    <w:rsid w:val="000732FE"/>
    <w:rsid w:val="00096E1E"/>
    <w:rsid w:val="000A26CD"/>
    <w:rsid w:val="000A69A4"/>
    <w:rsid w:val="000B0C29"/>
    <w:rsid w:val="000C0B59"/>
    <w:rsid w:val="000C3941"/>
    <w:rsid w:val="00121EB8"/>
    <w:rsid w:val="00146778"/>
    <w:rsid w:val="00162AD6"/>
    <w:rsid w:val="001649EC"/>
    <w:rsid w:val="001A3EC8"/>
    <w:rsid w:val="001A7D06"/>
    <w:rsid w:val="001B48AF"/>
    <w:rsid w:val="001B6AE0"/>
    <w:rsid w:val="001F4232"/>
    <w:rsid w:val="002536AC"/>
    <w:rsid w:val="002E5E68"/>
    <w:rsid w:val="002F0775"/>
    <w:rsid w:val="00310F9A"/>
    <w:rsid w:val="00335942"/>
    <w:rsid w:val="00336631"/>
    <w:rsid w:val="003477DD"/>
    <w:rsid w:val="003701FB"/>
    <w:rsid w:val="003A06CC"/>
    <w:rsid w:val="003A40D9"/>
    <w:rsid w:val="003B6510"/>
    <w:rsid w:val="003B705B"/>
    <w:rsid w:val="003E57B4"/>
    <w:rsid w:val="0041469C"/>
    <w:rsid w:val="00420778"/>
    <w:rsid w:val="00446443"/>
    <w:rsid w:val="004614E8"/>
    <w:rsid w:val="0046692D"/>
    <w:rsid w:val="00490A25"/>
    <w:rsid w:val="004A3BEC"/>
    <w:rsid w:val="004A551E"/>
    <w:rsid w:val="004C39BA"/>
    <w:rsid w:val="00500EFE"/>
    <w:rsid w:val="0052413E"/>
    <w:rsid w:val="00525BE0"/>
    <w:rsid w:val="00527969"/>
    <w:rsid w:val="00543371"/>
    <w:rsid w:val="00563D3B"/>
    <w:rsid w:val="00587746"/>
    <w:rsid w:val="00592289"/>
    <w:rsid w:val="005B53DA"/>
    <w:rsid w:val="005B6DF8"/>
    <w:rsid w:val="005B7F41"/>
    <w:rsid w:val="005C3866"/>
    <w:rsid w:val="005D4358"/>
    <w:rsid w:val="005F46C2"/>
    <w:rsid w:val="0060608F"/>
    <w:rsid w:val="00606D38"/>
    <w:rsid w:val="00613C26"/>
    <w:rsid w:val="00620B5A"/>
    <w:rsid w:val="006350B7"/>
    <w:rsid w:val="00643E84"/>
    <w:rsid w:val="00655198"/>
    <w:rsid w:val="0065616D"/>
    <w:rsid w:val="00670511"/>
    <w:rsid w:val="00670C88"/>
    <w:rsid w:val="00677CAF"/>
    <w:rsid w:val="00696A57"/>
    <w:rsid w:val="006A2E89"/>
    <w:rsid w:val="006C54A7"/>
    <w:rsid w:val="00712608"/>
    <w:rsid w:val="0073670C"/>
    <w:rsid w:val="00791EAB"/>
    <w:rsid w:val="007946F4"/>
    <w:rsid w:val="00794C9C"/>
    <w:rsid w:val="00795817"/>
    <w:rsid w:val="007A0C46"/>
    <w:rsid w:val="007D3823"/>
    <w:rsid w:val="00810C09"/>
    <w:rsid w:val="00834F4E"/>
    <w:rsid w:val="00887D01"/>
    <w:rsid w:val="008A4A0A"/>
    <w:rsid w:val="008B5BB2"/>
    <w:rsid w:val="008D2918"/>
    <w:rsid w:val="008F692D"/>
    <w:rsid w:val="0091056C"/>
    <w:rsid w:val="00933185"/>
    <w:rsid w:val="00951813"/>
    <w:rsid w:val="00984C94"/>
    <w:rsid w:val="0098755E"/>
    <w:rsid w:val="009E2790"/>
    <w:rsid w:val="009E6225"/>
    <w:rsid w:val="009F07D3"/>
    <w:rsid w:val="00A045A2"/>
    <w:rsid w:val="00A05AE7"/>
    <w:rsid w:val="00A24D32"/>
    <w:rsid w:val="00A6215B"/>
    <w:rsid w:val="00A6255B"/>
    <w:rsid w:val="00A76241"/>
    <w:rsid w:val="00A84717"/>
    <w:rsid w:val="00AA31B2"/>
    <w:rsid w:val="00AB4BD6"/>
    <w:rsid w:val="00AC2182"/>
    <w:rsid w:val="00AE2DD0"/>
    <w:rsid w:val="00AF107D"/>
    <w:rsid w:val="00B06C47"/>
    <w:rsid w:val="00B87651"/>
    <w:rsid w:val="00B961A4"/>
    <w:rsid w:val="00BB5AC3"/>
    <w:rsid w:val="00BC3C9A"/>
    <w:rsid w:val="00BE055D"/>
    <w:rsid w:val="00BF6B33"/>
    <w:rsid w:val="00C515D9"/>
    <w:rsid w:val="00C64891"/>
    <w:rsid w:val="00C839A4"/>
    <w:rsid w:val="00CB7D77"/>
    <w:rsid w:val="00CC1816"/>
    <w:rsid w:val="00CC60C9"/>
    <w:rsid w:val="00CE4648"/>
    <w:rsid w:val="00CF7746"/>
    <w:rsid w:val="00D147CB"/>
    <w:rsid w:val="00D36DDE"/>
    <w:rsid w:val="00D47212"/>
    <w:rsid w:val="00D6391E"/>
    <w:rsid w:val="00DA6F6A"/>
    <w:rsid w:val="00E2322F"/>
    <w:rsid w:val="00E50B76"/>
    <w:rsid w:val="00E64940"/>
    <w:rsid w:val="00E75845"/>
    <w:rsid w:val="00E90D09"/>
    <w:rsid w:val="00ED6348"/>
    <w:rsid w:val="00EE46FF"/>
    <w:rsid w:val="00EF231F"/>
    <w:rsid w:val="00F62311"/>
    <w:rsid w:val="00F96373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2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9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63D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4648"/>
    <w:rPr>
      <w:color w:val="0000FF"/>
      <w:u w:val="single"/>
    </w:rPr>
  </w:style>
  <w:style w:type="paragraph" w:styleId="Footer">
    <w:name w:val="footer"/>
    <w:basedOn w:val="Normal"/>
    <w:link w:val="FooterChar"/>
    <w:rsid w:val="008F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9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Govt%20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ommonwealth%20consultation%20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1337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1541</CharactersWithSpaces>
  <SharedDoc>false</SharedDoc>
  <HyperlinkBase>https://www.cabinet.qld.gov.au/documents/2011/Jan/Carbon Farming Initiative/</HyperlinkBase>
  <HLinks>
    <vt:vector size="12" baseType="variant"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Attachments/Qld Govt response.pdf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Attachments/Commonwealth consultation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Environmental_Protection</cp:keywords>
  <cp:lastModifiedBy/>
  <cp:revision>2</cp:revision>
  <cp:lastPrinted>2011-05-20T05:53:00Z</cp:lastPrinted>
  <dcterms:created xsi:type="dcterms:W3CDTF">2017-10-24T23:05:00Z</dcterms:created>
  <dcterms:modified xsi:type="dcterms:W3CDTF">2018-03-06T01:07:00Z</dcterms:modified>
  <cp:category>Environmental_Protection,Climate_Change</cp:category>
</cp:coreProperties>
</file>